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03" w:rsidRPr="00F04A1F" w:rsidRDefault="00AB1D03" w:rsidP="00AB1D03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3. การวิเคราะห์เชิงปริมาณ</w:t>
      </w:r>
    </w:p>
    <w:p w:rsidR="00AB1D03" w:rsidRPr="00F04A1F" w:rsidRDefault="00AB1D03" w:rsidP="00AB1D03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>3.1 สรุปรายงานติดตามและประเมินผลแผนพัฒนาเทศบาลตำบลชะมาย</w:t>
      </w:r>
    </w:p>
    <w:p w:rsidR="00AB1D03" w:rsidRPr="00F04A1F" w:rsidRDefault="00AB1D03" w:rsidP="00AB1D03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ตารางที่ 1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ตารางแสดงการนำโครงการตามแผนพัฒนา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ท้องถิ่น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(25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61 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-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256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) ไปดำเนินการ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จริง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ในปีงบประมาณ 25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63 </w:t>
      </w:r>
    </w:p>
    <w:tbl>
      <w:tblPr>
        <w:tblW w:w="155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29"/>
        <w:gridCol w:w="1056"/>
        <w:gridCol w:w="1153"/>
        <w:gridCol w:w="1115"/>
        <w:gridCol w:w="1294"/>
        <w:gridCol w:w="1047"/>
        <w:gridCol w:w="1363"/>
        <w:gridCol w:w="992"/>
        <w:gridCol w:w="1038"/>
        <w:gridCol w:w="1124"/>
        <w:gridCol w:w="1315"/>
      </w:tblGrid>
      <w:tr w:rsidR="00AB1D03" w:rsidRPr="00F04A1F" w:rsidTr="00182EB0">
        <w:tc>
          <w:tcPr>
            <w:tcW w:w="402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จำนวน/โครงการตามแผ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นพัฒนาท้องถิ่น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(25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61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-256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ตามแผน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พัฒนาท้องถิ่น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(25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61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-256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(เฉพาะปี 25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63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จำนวนโครงการตามแผน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พัฒนาท้องถิ่น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(ปี 25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63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)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ที่นำมา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ทำแผนดำเนินงาน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สัดส่วนของโครงการตามแผน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พัฒนาท้องถิ่น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(ปี 25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63)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ที่นำมาทำแผนดำเนินงาน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คิดเป็นร้อยละ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ind w:left="-108" w:right="-54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ที่ดำเนินการแล้วเสร็จ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ตามแผนดำเนินงาน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  <w:t>ประจำปี 2563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สัดส่วน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ของโครงการ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แล้วเสร็จ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ตามแผนดำเนินงาน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ประจำปี 2563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คิดเป็นร้อยละ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</w:rPr>
              <w:br/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ที่อยู่ระหว่างดำเนินการ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ตามแผนดำเนินงาน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  <w:t>ประจำปี 2563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จำนวนโครงการ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ที่อยู่ระหว่างดำเนินการ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  <w:t>ตามแผนดำเนินงาน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  <w:t>ประจำปี 2563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คิดเป็นร้อยละ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จำนวนโครงการที่ไม่ได้ดำเนินการ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ตามแผนดำเนินงาน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  <w:t>ประจำปี 2563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 xml:space="preserve">สัดส่วนของโครงการที่ไม่ได้ดำเนินการตามแผนดำเนินงาน ประจำปี 2563 </w:t>
            </w:r>
            <w:r w:rsidRPr="00F04A1F">
              <w:rPr>
                <w:rFonts w:ascii="TH SarabunIT๙" w:hAnsi="TH SarabunIT๙" w:cs="TH SarabunIT๙"/>
                <w:b/>
                <w:bCs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คิดเป็นร้อยละ</w:t>
            </w:r>
            <w:r w:rsidRPr="00F04A1F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br/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ยุทธศาสตร์ที่ 1 ยุทธศาสตร์พัฒนาโครงสร้างพื้นฐานและผังเมืองรวม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460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119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28.57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4.06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44.12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8.82</w:t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27"/>
                <w:szCs w:val="27"/>
                <w:cs/>
              </w:rPr>
            </w:pP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ยุทธศาสตร์ที่ 2 ยุทธศาสตร์การพัฒนาคนและสังคม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446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97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40.2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58.97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41.02</w:t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ยุทธศาสตร์ที่ 3 ยุทธศาสตร์การพัฒนาเศรษฐกิจและแก้ไขปัญหา ความยากจน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66.67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33.33</w:t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tabs>
                <w:tab w:val="left" w:pos="5705"/>
              </w:tabs>
              <w:spacing w:after="0" w:line="240" w:lineRule="auto"/>
              <w:ind w:lef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ยุทธศาสตร์ที่ 4 ยุทธศาสตร์การพัฒนาด้านการบริหารและการจัดการองค์กร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69.57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27"/>
                <w:szCs w:val="27"/>
              </w:rPr>
            </w:pP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ยุทธศาสตร์ที่ 5 ยุทธศาสตร์ด้านสิ่งแวดล้อมและ</w:t>
            </w:r>
            <w:r w:rsidRPr="00F04A1F">
              <w:rPr>
                <w:rFonts w:ascii="TH SarabunIT๙" w:hAnsi="TH SarabunIT๙" w:cs="TH SarabunIT๙" w:hint="cs"/>
                <w:sz w:val="27"/>
                <w:szCs w:val="27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7"/>
                <w:szCs w:val="27"/>
                <w:cs/>
              </w:rPr>
              <w:t>พัฒนาระบบป้องกันและแก้ไขปัญหาน้ำท่วม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59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100.00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</w:tr>
      <w:tr w:rsidR="00AB1D03" w:rsidRPr="00F04A1F" w:rsidTr="00182EB0">
        <w:trPr>
          <w:trHeight w:val="173"/>
        </w:trPr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ind w:left="-108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ยุทธศาสตร์ที่ 6 ยุทธศาสตร์ด้านการเงินและการคลัง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100.00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60.00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40.00</w:t>
            </w:r>
          </w:p>
        </w:tc>
      </w:tr>
      <w:tr w:rsidR="00AB1D03" w:rsidRPr="00F04A1F" w:rsidTr="00182EB0">
        <w:tc>
          <w:tcPr>
            <w:tcW w:w="402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056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1,115</w:t>
            </w:r>
          </w:p>
        </w:tc>
        <w:tc>
          <w:tcPr>
            <w:tcW w:w="115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262</w:t>
            </w:r>
          </w:p>
        </w:tc>
        <w:tc>
          <w:tcPr>
            <w:tcW w:w="11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103</w:t>
            </w:r>
          </w:p>
        </w:tc>
        <w:tc>
          <w:tcPr>
            <w:tcW w:w="129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39.31</w:t>
            </w:r>
          </w:p>
        </w:tc>
        <w:tc>
          <w:tcPr>
            <w:tcW w:w="1047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1363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56.31</w:t>
            </w:r>
          </w:p>
        </w:tc>
        <w:tc>
          <w:tcPr>
            <w:tcW w:w="9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03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14.56</w:t>
            </w:r>
          </w:p>
        </w:tc>
        <w:tc>
          <w:tcPr>
            <w:tcW w:w="112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31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29.13</w:t>
            </w:r>
          </w:p>
        </w:tc>
      </w:tr>
    </w:tbl>
    <w:p w:rsidR="00AB1D03" w:rsidRPr="00F04A1F" w:rsidRDefault="00AB1D03" w:rsidP="00AB1D03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จากตาราง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ที่ 1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sz w:val="30"/>
          <w:szCs w:val="30"/>
          <w:cs/>
        </w:rPr>
        <w:t>อภิปรายผลการนำแผนพัฒนา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ท้องถิ่น (2561-2565) </w:t>
      </w:r>
      <w:r w:rsidRPr="00F04A1F">
        <w:rPr>
          <w:rFonts w:ascii="TH SarabunIT๙" w:hAnsi="TH SarabunIT๙" w:cs="TH SarabunIT๙"/>
          <w:sz w:val="30"/>
          <w:szCs w:val="30"/>
          <w:cs/>
        </w:rPr>
        <w:t>ไปดำเนินการจริง ในปีงบประมาณ 25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63 </w:t>
      </w:r>
      <w:r w:rsidRPr="00F04A1F">
        <w:rPr>
          <w:rFonts w:ascii="TH SarabunIT๙" w:hAnsi="TH SarabunIT๙" w:cs="TH SarabunIT๙"/>
          <w:sz w:val="30"/>
          <w:szCs w:val="30"/>
          <w:cs/>
        </w:rPr>
        <w:t>โครงการที่ได้บรรจุไว้ในแผนพัฒนา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ท้องถิ่น </w:t>
      </w:r>
      <w:r w:rsidRPr="00F04A1F">
        <w:rPr>
          <w:rFonts w:ascii="TH SarabunIT๙" w:hAnsi="TH SarabunIT๙" w:cs="TH SarabunIT๙"/>
          <w:sz w:val="30"/>
          <w:szCs w:val="30"/>
          <w:cs/>
        </w:rPr>
        <w:br/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(2561-2565) </w:t>
      </w:r>
      <w:r w:rsidRPr="00F04A1F">
        <w:rPr>
          <w:rFonts w:ascii="TH SarabunIT๙" w:hAnsi="TH SarabunIT๙" w:cs="TH SarabunIT๙"/>
          <w:sz w:val="30"/>
          <w:szCs w:val="30"/>
          <w:cs/>
        </w:rPr>
        <w:t xml:space="preserve">มีโครงการทั้งสิ้น 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1,115 </w:t>
      </w:r>
      <w:r w:rsidRPr="00F04A1F">
        <w:rPr>
          <w:rFonts w:ascii="TH SarabunIT๙" w:hAnsi="TH SarabunIT๙" w:cs="TH SarabunIT๙"/>
          <w:sz w:val="30"/>
          <w:szCs w:val="30"/>
          <w:cs/>
        </w:rPr>
        <w:t>โครงการ จำนวนโครงการตามแผน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พัฒนาท้องถิ่น (2561-2565) </w:t>
      </w:r>
      <w:r w:rsidRPr="00F04A1F">
        <w:rPr>
          <w:rFonts w:ascii="TH SarabunIT๙" w:hAnsi="TH SarabunIT๙" w:cs="TH SarabunIT๙"/>
          <w:sz w:val="30"/>
          <w:szCs w:val="30"/>
          <w:cs/>
        </w:rPr>
        <w:t>เฉพาะ ปี 25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63</w:t>
      </w:r>
      <w:r w:rsidRPr="00F04A1F">
        <w:rPr>
          <w:rFonts w:ascii="TH SarabunIT๙" w:hAnsi="TH SarabunIT๙" w:cs="TH SarabunIT๙"/>
          <w:sz w:val="30"/>
          <w:szCs w:val="30"/>
          <w:cs/>
        </w:rPr>
        <w:t xml:space="preserve"> รวมทั้งสิ้น 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262 </w:t>
      </w:r>
      <w:r w:rsidRPr="00F04A1F">
        <w:rPr>
          <w:rFonts w:ascii="TH SarabunIT๙" w:hAnsi="TH SarabunIT๙" w:cs="TH SarabunIT๙"/>
          <w:sz w:val="30"/>
          <w:szCs w:val="30"/>
          <w:cs/>
        </w:rPr>
        <w:t>โครงการ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sz w:val="30"/>
          <w:szCs w:val="30"/>
          <w:cs/>
        </w:rPr>
        <w:t>ได้นำไปจัดทำแผนดำเนินงาน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br/>
      </w:r>
      <w:r w:rsidRPr="00F04A1F">
        <w:rPr>
          <w:rFonts w:ascii="TH SarabunIT๙" w:hAnsi="TH SarabunIT๙" w:cs="TH SarabunIT๙"/>
          <w:sz w:val="30"/>
          <w:szCs w:val="30"/>
          <w:cs/>
        </w:rPr>
        <w:t>ตามแนวทางเทศบัญญัติงบประมาณรายจ่ายประจำปี 25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63 </w:t>
      </w:r>
      <w:r w:rsidRPr="00F04A1F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103</w:t>
      </w:r>
      <w:r w:rsidRPr="00F04A1F">
        <w:rPr>
          <w:rFonts w:ascii="TH SarabunIT๙" w:hAnsi="TH SarabunIT๙" w:cs="TH SarabunIT๙"/>
          <w:sz w:val="30"/>
          <w:szCs w:val="30"/>
          <w:cs/>
        </w:rPr>
        <w:t xml:space="preserve"> โครงการ คิดเป็นร้อยละ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39.31 </w:t>
      </w:r>
      <w:r w:rsidRPr="00F04A1F">
        <w:rPr>
          <w:rFonts w:ascii="TH SarabunIT๙" w:hAnsi="TH SarabunIT๙" w:cs="TH SarabunIT๙"/>
          <w:sz w:val="30"/>
          <w:szCs w:val="30"/>
          <w:cs/>
        </w:rPr>
        <w:t>มีจำนวนโครงการ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ที่ดำเนินการแล้วเสร็จตามแผนดำเนินงาน ประจำปี 2563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จำนวน </w:t>
      </w:r>
      <w:r>
        <w:rPr>
          <w:rFonts w:ascii="TH SarabunIT๙" w:hAnsi="TH SarabunIT๙" w:cs="TH SarabunIT๙" w:hint="cs"/>
          <w:sz w:val="30"/>
          <w:szCs w:val="30"/>
          <w:cs/>
        </w:rPr>
        <w:t>58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โครงการ คิดเป็นร้อยละ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56.31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มีจำนวนโครงการที่อยู่ระหว่างดำเนินการตามแผนดำเนินงานประจำปี 2563 จำนวน </w:t>
      </w:r>
      <w:r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โครงการ คิดเป็นร้อยละ </w:t>
      </w:r>
      <w:r>
        <w:rPr>
          <w:rFonts w:ascii="TH SarabunIT๙" w:hAnsi="TH SarabunIT๙" w:cs="TH SarabunIT๙" w:hint="cs"/>
          <w:sz w:val="30"/>
          <w:szCs w:val="30"/>
          <w:cs/>
        </w:rPr>
        <w:t>14.56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sz w:val="30"/>
          <w:szCs w:val="30"/>
          <w:cs/>
        </w:rPr>
        <w:br/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และมีจำนวนโครงการที่ไม่ได้ดำเนินการตามแผนดำเนินงาน ประจำปี 2563 จำนวน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3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0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โครงการ คิดเป็นร้อยละ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29.13</w:t>
      </w:r>
    </w:p>
    <w:p w:rsidR="00AB1D03" w:rsidRPr="00F04A1F" w:rsidRDefault="00AB1D03" w:rsidP="00AB1D03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lastRenderedPageBreak/>
        <w:t xml:space="preserve"> </w:t>
      </w:r>
    </w:p>
    <w:p w:rsidR="00AB1D03" w:rsidRPr="00F04A1F" w:rsidRDefault="00AB1D03" w:rsidP="00AB1D03">
      <w:pPr>
        <w:spacing w:after="0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ตารางที่ 2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ตารางแสดงการนำโครงการตาม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แผนดำเนินงาน</w:t>
      </w:r>
      <w:r w:rsidRPr="00F04A1F">
        <w:rPr>
          <w:rFonts w:ascii="TH SarabunIT๙" w:hAnsi="TH SarabunIT๙" w:cs="TH SarabunIT๙"/>
          <w:b/>
          <w:bCs/>
          <w:sz w:val="30"/>
          <w:szCs w:val="30"/>
          <w:cs/>
        </w:rPr>
        <w:t>ไปดำเนินการจริง ในปีงบประมาณ 25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63 </w:t>
      </w:r>
    </w:p>
    <w:tbl>
      <w:tblPr>
        <w:tblW w:w="156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1461"/>
        <w:gridCol w:w="1471"/>
        <w:gridCol w:w="1464"/>
        <w:gridCol w:w="1392"/>
        <w:gridCol w:w="1392"/>
        <w:gridCol w:w="1392"/>
        <w:gridCol w:w="1559"/>
      </w:tblGrid>
      <w:tr w:rsidR="00AB1D03" w:rsidRPr="00F04A1F" w:rsidTr="00182EB0">
        <w:trPr>
          <w:trHeight w:val="2012"/>
        </w:trPr>
        <w:tc>
          <w:tcPr>
            <w:tcW w:w="552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ตามแผนดำเนินงาน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แล้วเสร็จ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สัดส่วนของโครงการ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แล้วเสร็จประจำปีงบประมาณ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คิดเป็นร้อยละ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ที่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ไม่ได้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br/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before="240"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สัดส่วนของโครงการ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ที่ไม่ได้ดำเนินการ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ประจำปีงบประมาณ 2563</w:t>
            </w: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br/>
              <w:t>คิดเป็นร้อยละ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1 ยุทธศาสตร์พัฒนาโครงสร้างพื้นฐานและผังเมืองรวม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4.06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44.12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8.82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2 ยุทธศาสตร์การพัฒนาคนและสังคม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39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58.97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41.02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3 ยุทธศาสตร์การพัฒนาเศรษฐกิจและแก้ไขปัญหาความยากจน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66.67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33.33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tabs>
                <w:tab w:val="left" w:pos="5705"/>
              </w:tabs>
              <w:spacing w:after="0"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4 ยุทธศาสตร์การพัฒนา ด้านการบริหาร และการจัดการองค์กร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50.00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5 ยุทธศาสตร์ด้านสิ่งแวดล้อมและพัฒนาระบบป้องกันและแก้ไขปัญหาน้ำท่วม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ind w:left="-108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ยุทธศาสตร์ที่ 6 ยุทธศาสตร์ด้านการเงินและการคลัง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40.00</w:t>
            </w:r>
          </w:p>
        </w:tc>
      </w:tr>
      <w:tr w:rsidR="00AB1D03" w:rsidRPr="00F04A1F" w:rsidTr="00182EB0">
        <w:tc>
          <w:tcPr>
            <w:tcW w:w="552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6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103</w:t>
            </w:r>
          </w:p>
        </w:tc>
        <w:tc>
          <w:tcPr>
            <w:tcW w:w="1471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58</w:t>
            </w:r>
          </w:p>
        </w:tc>
        <w:tc>
          <w:tcPr>
            <w:tcW w:w="146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56.31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14.56</w:t>
            </w:r>
          </w:p>
        </w:tc>
        <w:tc>
          <w:tcPr>
            <w:tcW w:w="1392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30</w:t>
            </w:r>
          </w:p>
        </w:tc>
        <w:tc>
          <w:tcPr>
            <w:tcW w:w="1559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29.13</w:t>
            </w:r>
          </w:p>
        </w:tc>
      </w:tr>
    </w:tbl>
    <w:p w:rsidR="00AB1D03" w:rsidRPr="00F04A1F" w:rsidRDefault="00AB1D03" w:rsidP="00AB1D03">
      <w:pPr>
        <w:ind w:right="-108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AB1D03" w:rsidRPr="00F04A1F" w:rsidRDefault="00AB1D03" w:rsidP="00AB1D0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จากตาราง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ที่ 2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/>
          <w:sz w:val="30"/>
          <w:szCs w:val="30"/>
          <w:cs/>
        </w:rPr>
        <w:t>อภิปรายผล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จาก</w:t>
      </w:r>
      <w:r w:rsidRPr="00F04A1F">
        <w:rPr>
          <w:rFonts w:ascii="TH SarabunIT๙" w:hAnsi="TH SarabunIT๙" w:cs="TH SarabunIT๙"/>
          <w:sz w:val="30"/>
          <w:szCs w:val="30"/>
          <w:cs/>
        </w:rPr>
        <w:t>สรุปรายงานการติดตามและประเมินผลแผนพัฒนาเทศบาลตำบลชะมายประจำปี 25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63 พบว่า โครงการ</w:t>
      </w:r>
      <w:r w:rsidRPr="00F04A1F">
        <w:rPr>
          <w:rFonts w:ascii="TH SarabunIT๙" w:hAnsi="TH SarabunIT๙" w:cs="TH SarabunIT๙"/>
          <w:sz w:val="30"/>
          <w:szCs w:val="30"/>
          <w:cs/>
        </w:rPr>
        <w:t>ตามแผนดำเนินงาน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ประจำปีงบประมาณ 2563 มีทั้งสิ้น 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103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โครงการ จำนวนโครงการที่ดำเนินการแล้วเสร็จประจำปีงบประมาณ 2563 มีทั้งสิ้น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58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โครงการ คิดเป็นร้อยละ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56.31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จำนวนโครงการที่อยู่ระหว่างดำเนินการ มีทั้งสิ้น 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>1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5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 xml:space="preserve"> โครงการ  คิดเป็นร้อยละ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14.56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และจำนวนโครงการที่ไม่ได้ดำเนินการ</w:t>
      </w:r>
      <w:r>
        <w:rPr>
          <w:rFonts w:ascii="TH SarabunIT๙" w:hAnsi="TH SarabunIT๙" w:cs="TH SarabunIT๙"/>
          <w:b/>
          <w:bCs/>
          <w:sz w:val="30"/>
          <w:szCs w:val="30"/>
        </w:rPr>
        <w:t xml:space="preserve"> 30</w:t>
      </w:r>
      <w:r w:rsidRPr="00F04A1F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F04A1F">
        <w:rPr>
          <w:rFonts w:ascii="TH SarabunIT๙" w:hAnsi="TH SarabunIT๙" w:cs="TH SarabunIT๙" w:hint="cs"/>
          <w:sz w:val="30"/>
          <w:szCs w:val="30"/>
          <w:cs/>
        </w:rPr>
        <w:t>โครงการ คิดเป็นร้อยละ</w:t>
      </w:r>
      <w:r w:rsidRPr="00F04A1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</w:rPr>
        <w:t>29.13</w:t>
      </w:r>
    </w:p>
    <w:p w:rsidR="00AB1D03" w:rsidRPr="00F04A1F" w:rsidRDefault="00AB1D03" w:rsidP="00AB1D0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ผลการดำเนินงานตามงบประมาณที่ได้รับการเบิกจ่ายงบประมาณ</w:t>
      </w:r>
    </w:p>
    <w:p w:rsidR="00AB1D03" w:rsidRPr="00F04A1F" w:rsidRDefault="00AB1D03" w:rsidP="00AB1D03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ล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ะเอียดผลการติดตามและประเมินผลแผนพัฒนาเทศบาลตำบลชะมาย ประจำปี 256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3 (ไตรมาส 1-4 และโครงการที่ดำเนินการแล้วเสร็จ)</w:t>
      </w:r>
    </w:p>
    <w:p w:rsidR="00AB1D03" w:rsidRPr="00F04A1F" w:rsidRDefault="00AB1D03" w:rsidP="00AB1D03">
      <w:pPr>
        <w:spacing w:after="0"/>
        <w:ind w:right="-1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บัญชีโครงการ/กิจกรรม/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ผลที่ได้รับจากการดำเนินงาน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1 ยุทธศาสตร์พัฒนาโครงสร้างพื้นฐานการจราจรและผังเมืองรวม</w:t>
      </w:r>
    </w:p>
    <w:p w:rsidR="00AB1D03" w:rsidRPr="00F04A1F" w:rsidRDefault="00AB1D03" w:rsidP="00AB1D03">
      <w:pPr>
        <w:pStyle w:val="a5"/>
        <w:numPr>
          <w:ilvl w:val="1"/>
          <w:numId w:val="15"/>
        </w:num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91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ยุทธศาสตร์พัฒนาโครงสร้างพื้นฐานการจราจรและผังเมืองรวม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โครงการขยายเขตประปาสาย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บ้านนางคลิ้ง ศรีอรัญ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89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018.63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ขยายเขตประปา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ต่อจากท่อของการประปา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ส่วนภูมิภาค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ใช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้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ท่อ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HDPE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ขนาด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มม.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120.00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ม.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98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โครงการขยายเขตประปาสาย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  <w:t>บ้านนางนอง  พรหมเทศ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116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268.05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ขยายเขตประปา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ต่อจากท่อของการประปา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ส่วนภูมิภาค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ใช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้ท่อ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HDPE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ท่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อขนาด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มม.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165.00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ม.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โครงการขยายเขตประปาสายประดู่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ขยายเขตประปา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ต่อจากท่อของการประปา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ส่วนภูมิภาค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ใช้ท่อ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HDPE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ขนาด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มม.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250.00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ม.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 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ยุทธศาสตร์พัฒนาโครงสร้างพื้นฐานการจราจรและผังเมืองรวม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โครงการขยายเขตประปาสายหมู่บ้านจัดสรร-บ้านในอ่าว หมู่ที่ 4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ขยายเขตประปาต่อจากท่อของการประปาส่วนภูมิภาค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ใช้ท่อ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HDPE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ขนาด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มม.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210.00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โครงการขยายเขตไฟฟ้า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สายต้นแค-วังหีบ 2-วังหีบ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ซอย 7 หมู่ที่ 5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</w:rPr>
              <w:t>282</w:t>
            </w:r>
            <w:r w:rsidRPr="00F04A1F">
              <w:rPr>
                <w:rFonts w:ascii="TH SarabunIT๙" w:hAnsi="TH SarabunIT๙" w:cs="TH SarabunIT๙" w:hint="cs"/>
                <w:cs/>
              </w:rPr>
              <w:t>,</w:t>
            </w:r>
            <w:r w:rsidRPr="00F04A1F">
              <w:rPr>
                <w:rFonts w:ascii="TH SarabunIT๙" w:hAnsi="TH SarabunIT๙" w:cs="TH SarabunIT๙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12,000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4A1F">
              <w:rPr>
                <w:rFonts w:ascii="TH SarabunIT๙" w:hAnsi="TH SarabunIT๙" w:cs="TH SarabunIT๙" w:hint="cs"/>
                <w:cs/>
              </w:rPr>
              <w:t>284,000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ขยายเขตไฟฟ้า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สายต้นแค-วังหีบ 2-วังหีบ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ซอย 7 หมู่ที่ 5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โครงการขยายเขตไฟฟ้า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สายหนองอาม ซอย 2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14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14,433.60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ขยายเขตไฟฟ้า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สายหนองอาม ซอย 2 หมู่ที่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 ยุทธศาสตร์การพัฒนาโครงสร้างพื้นฐานการจราจรและผังเมือง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1.2 แผนงานอุตสาหกรรมและโยธา</w:t>
      </w: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สายทิวทอง ซอย 1 หมู่ที่ 7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199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199,000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ดำเนินการก่อสร้าง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สายทิวทอง ซอย 1 หมู่ที่ 7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โดยการ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เกลี่ยปรับแต่ง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เป็นผิวจราจรแบบคอนกรีต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br/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93.00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372.00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พร้อมลงหินคลุกไหล่ทางกว้างเฉลี่ยข้างละ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0.25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สายนาคำทวด ซอย 12 หมู่ที่ 6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428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428,000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สายนาคำทวด ซอย 12 หมู่ที่ 6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>โดยการ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และก่อสร้างเป็นผิวจราจรแบบคอนกรีตเสริมเหล็ก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4.00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 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200.00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800.00</w:t>
            </w: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  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สายนานอก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500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500,000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กำลังดำเนินการก่อสร้าง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สายนานอก หมู่ที่ 2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สายนายอำเภอ ซอย 1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58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57,000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ดำเนินการก่อสร้าง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สายนายอำเภอ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ซอย 1 หมู่ที่ 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โดยการ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และก่อสร้างเป็นผิวจราจรแบบคอนกรีต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2.60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br/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42.50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110.50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สายนายอำเภอ ซอย 2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99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98,000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สายนายอำเภอ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ซอย 2 หมู่ที่ 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โดยการ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และก่อสร้างเป็นผิวจราจรแบบคอนกรีต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br/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61.00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183.00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พร้อมลงหินคลุกไหล่ทางกว้างเฉลี่ยข้างละ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0.25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สายบ้านนางละเมียด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59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58,000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สายบ้านนางละเมียด หมู่ที่ 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โดยทำการเกลี่ยปรับแต่งพื้นทางเดิม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และก่อสร้างเป็นผิวจราจรแบบคอนกรีตเสริมเหล็ก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37.00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111.00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พร้อมลงหินคลุกไหล่ทางกว้างเฉลี่ยข้างละ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0.25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ส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ายหนองแสง ซอย 1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283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283,000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ส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ายหนองแสง ซอย 1 หมู่ที่ 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โดยทำการเกลี่ยปรับแต่งพื้นทางเดิม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และก่อสร้างเป็นผิวจราจรแบบคอนกรีตเสริมเหล็ก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132.00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528.00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พร้อมลงหินคลุกไหล่ทางกว้างเฉลี่ยข้างละ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0.25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สายหนองแสง ซอย 3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156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155,000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ก่อสร้างถนนคอนกรีต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สายหนองแสง ซอย 3 หมู่ที่ 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โดยทำการเกลี่ยปรับแต่งพื้นทางเดิม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และก่อสร้างเป็นผิวจราจรแบบคอนกรีตเสริมเหล็ก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กว้างเฉลี่ย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ระยะทาง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73.00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0.15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หรือพื้นที่รวมไม่น้อยกว่า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292.00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ตารางเมตร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พร้อมลงหินคลุกไหล่ทางกว้างเฉลี่ยข้างละ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0.25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โครงการก่อสร้างท่อลอดเหลี่ยม คสล. ชนิด 2 ช่อง ถนนสาย ป.ศิลาชัย 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(บริเวณสำนักสงฆ์) หมู่ที่ 4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336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โครงการก่อสร้างระบบระบายน้ำ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 ป.ศิลาชัย หมู่ที่ 4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310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310,000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ดำเนินการก่อสร้างท่อลอดเหลี่ยม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  <w:t xml:space="preserve">คสล. ชนิด 2 ช่อง ถนนสาย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ป.ศิลาชัย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(บริเวณสำนักสงฆ์) หมู่ที่ 4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โดยทำการรื้อท่อเดิม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และก่อสร้างท่อลอดเหลี่ยม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คสล.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ชนิด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ช่อง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ขนาด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–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1.80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X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1.80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ความยาว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ใช้งบเงินอุดหนุน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โครงการก่อสร้างระบบระบายน้ำ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อกวัว หมู่ที่ 7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119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118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ก่อสร้างระบบ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ระบายน้ำ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สาย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อกวัว หมู่ที่ 7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โดยทำการก่อสร้างรางระบายน้ำ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คสล.รูปตัววี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ความยาว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178.00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เมตร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ยุทธศาสตร์การพัฒนาโครงสร้างพื้นฐานการจราจรและผังเมือง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โครงการก่อสร้างระบบระบายน้ำ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สายนานอก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97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โครงการก่อสร้างระบบระบายน้ำ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สายหน้าโรงเรียนพานิชย์ หมู่ที่ 7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355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โครงการก่อสร้างระบบระบายน้ำ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สายหมู่บ้านเมืองทอง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321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โครงการก่อสร้างไหล่ทางถนนคอนกรีตสายทุ่งสง-ทุ่งใหญ่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220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ขอทำกิจกรรมนอกเขต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โครงการบุกเบิกถนนสายนาแฝด 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ซอย 2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293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อยู่ในขั้นตอนงานพัสดุ/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ประกาศผู้ชนะ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โครงการบุกเบิกถนนสาย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บ้านนางประจวบ  สายเหมืองเก่า หมู่ที่ 4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462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456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กำลังดำเนินการก่อสร้าง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  <w:t xml:space="preserve">ถนนสายบ้านนางประจวบ  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สายเหมืองเก่า หมู่ที่ 4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สายเขากลาย-ห้วยขัน หมู่ที่ 3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147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147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สายต้นแค-วังหีบ 2 หมู่ที่ 5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419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419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สายนายอำเภอ ซอย 3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116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116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สายนายอำเภอ หมู่ที่ 1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496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496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สายวังหีบ ซอย 3 หมู่ที่ 5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331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331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สายหมู่บ้านทวีสุข ซอย 2 หมู่ที่ 2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490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490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สายหมู่บ้านสาโรจน์ ซอย 1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139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139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สายหมู่บ้านสาโรจน์ ซอย 2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218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218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สายหมู่บ้านสาโรจน์ ซอย 3 หมู่ที่ 8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190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190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jc w:val="center"/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27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สายอัจฉิมา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หมู่ที่ 7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231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231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ดำเนินการอยู่ในขั้นตอน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จัดซื้อจัดจ้าง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กันเงิน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28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โครงการปรับปรุงถนนลาดยางแบบ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 xml:space="preserve">Asphaltic Concrete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สายเอเชีย-คลองนา หมู่ที่ 3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462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462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กองช่าง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ยกเลิก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2.1 แผนงานบริหารงานทั่วไป</w:t>
      </w: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117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โครงการจัดงานวันสำคัญของชาติ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หรืองานรัฐพิธี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200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254,912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</w:t>
            </w:r>
          </w:p>
          <w:p w:rsidR="00AB1D03" w:rsidRPr="00F04A1F" w:rsidRDefault="00AB1D03" w:rsidP="00182EB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โดยการจัดซื้ออุปกรณ์</w:t>
            </w:r>
            <w:r w:rsidRPr="00F04A1F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ใช้ในการจัดสถานที่ในวันสำคัญต่างๆ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</w:tr>
      <w:tr w:rsidR="00AB1D03" w:rsidRPr="00F04A1F" w:rsidTr="00182EB0">
        <w:trPr>
          <w:trHeight w:val="1675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โครงการจัดการการเลือกตั้ง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300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ไม่ได้ดำเนินการเพราะไม่มีการเลือกตั้ง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675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โครงการวันเทศบาล 24 เมษายน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งานธุรการ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AB1D03" w:rsidRPr="00F04A1F" w:rsidTr="00182EB0">
        <w:trPr>
          <w:trHeight w:val="1675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โครงการจัดงานรัฐพิธี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7,000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งานธุรการสำนักปลัดเทศบาล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ไม่ได้ดำเนินการเนื่องจาก</w:t>
            </w:r>
            <w:r w:rsidRPr="00F04A1F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ไม่มีหนังสือแจ้งขอรับเงินอุดหนุน</w:t>
            </w:r>
            <w:r w:rsidRPr="00F04A1F">
              <w:rPr>
                <w:rFonts w:ascii="TH SarabunIT๙" w:hAnsi="TH SarabunIT๙" w:cs="TH SarabunIT๙"/>
                <w:szCs w:val="22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Cs w:val="22"/>
                <w:cs/>
              </w:rPr>
              <w:t>จากอำเภอ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2.2 แผนงานการรักษาความสงบภายใน</w:t>
      </w:r>
    </w:p>
    <w:tbl>
      <w:tblPr>
        <w:tblW w:w="141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โครงการบริหารจัดการศูนย์ปฏิบัติการร่วมในการช่วยเหลือประชาชน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ขององค์กรปกครองส่วนท้องถิ่น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อำเภอทุ่งสง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งานป้องกัน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และบรรเทา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สาธารณภัย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อุดหนุนงบประมาณ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ให้อำเภอทุ่งสง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โดย อบต.นาหลวงเสน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เป็นผู้ดำเนินการในปีงบประมาณ 2563 สามารถให้การช่วยเหลือประชาชนในด้านสาธารณภัย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การส่งเสริมและพัฒนาคุณภาพชีวิตโรคติดต่อ หรือโรคระบาด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ท้องถิ่นและเป็นศูนย์ปฏิบัติการร่วมในการรวบรวมกฎหมายระเบียบหนังสือสั่งการและข้อมูลอื่นที่เกี่ยวข้องการเผยแพร่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ข้อมูลข่าวสาร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2.3 แผนงานการศึกษา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275"/>
        <w:gridCol w:w="1276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6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1412"/>
          <w:tblHeader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โครงการจ้างเหมาบริการบุคคลธรรมดาปฏิบัติงานด้านการศึกษา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216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151,800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br/>
              <w:t xml:space="preserve">จ้างบุคลากร 2 คน </w:t>
            </w:r>
            <w:r w:rsidRPr="00F04A1F">
              <w:rPr>
                <w:rFonts w:ascii="TH SarabunIT๙" w:hAnsi="TH SarabunIT๙" w:cs="TH SarabunIT๙"/>
                <w:sz w:val="26"/>
                <w:szCs w:val="26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เพื่อประจำศูนย์พัฒนาเด็กเล็กบ้านหนองหว้า</w:t>
            </w:r>
          </w:p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550"/>
          <w:tblHeader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โครงการปฐมนิเทศน์เด็กศูนย์พัฒนาเด็กเล็กเทศบาลตำบลชะมาย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งานการศึกษา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67"/>
          <w:tblHeader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โครงการป้องกันเด็กจมน้ำ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67"/>
          <w:tblHeader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โครงการศึกษาแหล่งเรียนรู้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โอนงบประมาณเนื่องจากใช้งบประมาณเงินอุดหนุน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67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6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1167"/>
          <w:tblHeader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โครงการสนับสนุนค่าใช้จ่ายการบริหารสถานศึกษา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- โครงการสนับสนุนค่าใช้จ่ายในการบริหารสถานศึกษาจัดอาหารกลางวัน(ศพด.) 1,043,700 บาท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 เงินสำหรับสนับสนุนค่าใช้จ่ายในการจัดการเรียนการสอน(รายหัว) 362,100 บาท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1,043,700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362,100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1,014,980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348,500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ดำเนินการแล้วเสร็จ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ไตรมาสที่ 1-4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ดำเนินการจัดซื้อจัดจ้าง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คนละ 20 บาท เป็นเงิน 1,700 บาทต่อคนต่อปี</w:t>
            </w: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5"/>
                <w:szCs w:val="25"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412"/>
          <w:tblHeader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โครงการอาหารเสริม (นม)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3,041,010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,013,835.58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ดำเนินการแล้วเสร็จ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ไตรมาสที่ 1-4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จัดอาหารเสริม(นม) สำหรับนมพลาสเจอร์ไรส์ในวันเปิด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ภาคเรียนและนมยูเอซทีสำหรับวันปิดเทอม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ให้กับโรงเรียน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และศูนย์พัฒนาเด็กเล็ก</w:t>
            </w:r>
          </w:p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412"/>
          <w:tblHeader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7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โครงการอาหารกลางวัน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496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4,239,560</w:t>
            </w:r>
          </w:p>
        </w:tc>
        <w:tc>
          <w:tcPr>
            <w:tcW w:w="1276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ดำเนินการแล้วเสร็จ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ไตรมาสที่ 1-4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อุดหนุนอาหารกลางวัน</w:t>
            </w:r>
          </w:p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สำหรับเด็กสังกัด สพฐ.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200 วัน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คนละ 20 บาทต่อคนต่อวัน</w:t>
            </w:r>
          </w:p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แผนงานสาธารณสุข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3"/>
        <w:gridCol w:w="1135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3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โครงการจ้างเหมาบุคคลธรรมดาปฏิบัติงานฉีดพ่นสารเคมี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108,000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โดยจ้างเหมาบริการบุคคลธรรมดาปฏิบัติงานฉีดพ่นสารเคมี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ครอบคลุมพื้นที่ทั้ง 8 หมู่บ้าน จำนวน 1 คน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ระยะเวลา 12 เดือน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เดือนละ 9,000 บาท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2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โครงการพระราชดำริด้านสาธารณสุข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160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ดำเนินการร่วมกับ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รพ.สต.บ้านหนองหว้า โดยการตรวจคัดกรองมะเร็งปากมดลูก  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172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86,000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87,198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กองสาธารณะสุขและสิ่งแวดล้อม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ซื้อวัคซีนพิษสุนัขบ้าพร้อมอุปกรณ์ในการฉีดป้องกันโรคพิษสุนัขบ้าให้กับสุนัขและแมวที่มีเจ้าของและไม่มีเจ้าของ ในเขตเทศบาลตำบลชะมาย จำนวน 2,357 ตัว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1391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โครงการสำรวจข้อมูลและขึ้นทะเบียนสุนัขและแมว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ดำเนินการในโครงการรณรงค์ป้องกันและควบคุมโรคพิษสุนัขบ้า จึงไม่ได้เบิกจ่ายงบประมาณจากโครงการ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โครงการให้บริการทางสังคมด้านการแพทย์ฉุกเฉิน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 xml:space="preserve">โดยจ้างเหมาบริการบุคคลธรรมดาที่มีความรู้ช่วยเหลือพร้อมอุปกรณ์และยานพาหนะจ่ายค่าตอบแทนตามจำนวนการให้บริการตั้งแต่เดือน ตุลาคม 62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–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30 กันยายน 63 ซึ่งได้ดำเนินการไปแล้วจำนวน 12 เดือน มีผู้บริการจำนวน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1,428 ราย ดังนี้ 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ตุลาคม 62 จำนวน 9 ราย,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พฤศจิกายน 62 จำนวน 186 ราย ธันวาคม 62 จำนวน 187 รายมกราคม 63 จำนวน 169 รายกุมภาพันธ์ 63 จำนวน 155 รายมีนาคม 63 จำนวน 103 ราย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เมษายน 63 จำนวน 133 ราย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พฤษภาคม 63 จำนวน 129 ราย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มิถุนายน 63 จำนวน 122 ราย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  <w:t>กรกฏาคม 63 จำนวน 144 ราย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สิงหาคม 63 จำนวน 91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กันยายน 63 ไม่มีการเบิกจ่าย งบประมาณ เนื่องจากตั้งแต่เดือน ต.ค.62-ส.ค.63 ได้เบิกจ่ายงบประมาณครบตามวงเงิน 500,000 บาท ที่ได้รับอนุมัติแล้ว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2.5 แผนงานสังคมสงเคราะห์</w:t>
      </w:r>
    </w:p>
    <w:tbl>
      <w:tblPr>
        <w:tblW w:w="141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5"/>
        <w:gridCol w:w="1134"/>
        <w:gridCol w:w="1133"/>
        <w:gridCol w:w="1135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3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</w:t>
            </w:r>
            <w:r w:rsidRPr="00F04A1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โครงการส่งเสริมพัฒนาคุณภาพชีวิตเด็กและเยาวชนโดยใช้ชุมชนเป็นฐานการเรียนรู้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48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10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งบประมาณเหลือจ่าย 2,000.-บาท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โครงการส่งเสริมสนับสนุนการดำเนินงานรีสอร์ทผู้สูงอายุ(โรงเรียนผู้สูงอายุ)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3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40,000</w:t>
            </w:r>
          </w:p>
        </w:tc>
        <w:tc>
          <w:tcPr>
            <w:tcW w:w="1135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10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rPr>
                <w:rFonts w:ascii="TH SarabunIT๙" w:hAnsi="TH SarabunIT๙" w:cs="TH SarabunIT๙"/>
                <w:sz w:val="23"/>
                <w:szCs w:val="23"/>
                <w:cs/>
              </w:rPr>
            </w:pP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ดำเนินการแล้ว โดยดำเนินกิจกรรม </w:t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u w:val="single"/>
                <w:cs/>
              </w:rPr>
              <w:t>ครั้งที่ 1</w:t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การประชุมเพื่อปรับปรุงหลักสูตรโรงเรียนรีสอร์ทผู้สูงอายุ 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ในวันที่ 30 มกราคม 2563 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ณ ศูนย์พัฒนาคุณภาพชีวิตและส่งเสริมอาชีพผู้สูงอายุเทศบาล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>ตำบลชะมาย มีผู้เข้าร่วม 68 คน และ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u w:val="single"/>
                <w:cs/>
              </w:rPr>
              <w:t>ครั้งที่ 2</w:t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กิจกรรมประชุมคณะกรรมการศูนย์พัฒนาคุณภาพชีวิตและส่งเสริมอาชีพผู้สูงอายุ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เพื่อคัดกรองหลักสูตร ในวันที่ 4 กุมภาพันธ์ 2563 ณ ห้องประชุมเทศบาลตำบลชะมาย</w:t>
            </w:r>
            <w:r w:rsidRPr="00F04A1F">
              <w:rPr>
                <w:rFonts w:ascii="TH SarabunIT๙" w:hAnsi="TH SarabunIT๙" w:cs="TH SarabunIT๙"/>
                <w:sz w:val="23"/>
                <w:szCs w:val="23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3"/>
                <w:szCs w:val="23"/>
                <w:cs/>
              </w:rPr>
              <w:t xml:space="preserve"> มีผู้เข้าร่วม 15 คน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>6 แผนงานสร้างความเข้มแข็งของชุมชน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โครงการแก้ไขปัญหายาเสพติดในระบบสมัครใจและการฝึกอาชีพ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97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งานป้องกันและบรรเทาสาธารณภัย  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ดำเนินการตามแนวทาง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และกำหนดการ ตามหนังสือสั่งการจังหวัดนครศรีธรรมราช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จังหวัดยังไม่สั่งการ(งบ จว.)/คำสั่งห้ามจัดกิจกรรมสถานการณ์ควบคุมโรคระบาด</w:t>
            </w: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โครงการต้นกล้ายาเสพติด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งานป้องกันและบรรเทาสาธารณภัย  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ดำเนินการโดยแจกแผ่นพับให้กับผู้ที่ลงทะเบียนเข้าร่วมกิจกรรมของเทศบาลตำบลชะมาย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ดำเนินการโดยไม่ใช้งบประมาณ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โครงการเทศบาลพบประชาชนเพื่อบริการและพัฒนา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งานพัฒนาชุมชน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โครงการพัฒนาศักยภาพสู่ความเป็นเลิศด้านดนตรี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งานพัฒนาชุมชน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โครงการจัดงานวันสำคัญทางศาสนา</w:t>
            </w: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 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โครงการแข่งขันกีฬานักเรียนเยาวชนและประชาชน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150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230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149,000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โครงการจัดงานทำบุญตักบาตรประเพณีวันขึ้นปีใหม่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20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16,045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ดำเนินการจัดงานทำบุญตักบาตร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 บริเวณวัดเขากลาย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โครงการจัดงานประเพณีสงกรานต์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70,000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</w:rPr>
              <w:t>67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5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โครงการจัดงานลอยกระทง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80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30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109,950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ดำเนินการจัดงานลอดกระทง โดยจัดสถานที่สำหรับลอดกระทงและจัดกิจกรรมประกวดกระทง,หนูน้อนพมาศ และมีกิจกรรมอื่นๆ ณ บริเวณท่าน้ำเขากลายในวันที่ 31 ตุลาคม 2563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โครงการจัดงานวันเด็กแห่งชาติ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90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tabs>
                <w:tab w:val="left" w:pos="184"/>
                <w:tab w:val="center" w:pos="513"/>
              </w:tabs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ab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ab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23,000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112,964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ดำเนินการจัดงานวันเด็กแห่งชาติ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ณ บริเวณสำนักงานเทศบาล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ตำบลชะมาย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7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โครงการงานประเพณีมาฆบูชาแห่ผ้าขึ้นธาตุประจำปีงบประมาณ 2563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อุดหนุนอำเภอทุ่งสง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ในงานประเพณี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มาฆบูชาแห่ผ้าขึ้นธาตุ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8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โครงการจัดงานประเพณีชักพระอำเภอทุ่งสง ประจำปี 2563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6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5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โดยการอุดหนุนอำเภอทุ่งสง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ในการจัดงานประเพณีชักพระ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อำเภอทุ่งสง ประจำปี 2563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9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โครงการจัดงานประเพณีเดือนสิบ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โดยการอุดหนุนอำเภอทุ่งสง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ในการจัดงานประเพณีเดือนสิบ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10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โครงการงานประเพณีทิ้งกระจาด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(วันสารทจีน) ประจำปี 2563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โครงการงานประเพณีวันเข้าพรรษา ประจำปี 2563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</w:t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  <w:t>เนื่องจากสถานการณ์แพร่ระบาดของโรคติดเชื้อไวรัสโคโรนา 2019 รัฐบาลจึงสั่งงดการจัดกิจกรรมต่างๆ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โครงการจัดงานประเพณีชักพระ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100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งานการศึกษา   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ดำเนินการแล้วเสร็จ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โดยดำเนินการอุดหนุน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วัดเขากลายและวัดวังหีบ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 ใช้สำหรับการตกแต่ง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เรือพนมพระ และค่าใช้จ่าย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ในการจัดขบวนแห่เรือพนมพระ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เพื่อเข้าร่วมโครงการชักพระ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อำเภอทุ่งสง เป็นประจำทุกปี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ยุทธศาสตร์ที่ 2 ยุทธศาสตร์การพัฒนาคนและสังคม</w:t>
      </w:r>
    </w:p>
    <w:p w:rsidR="00AB1D03" w:rsidRPr="00F04A1F" w:rsidRDefault="00AB1D03" w:rsidP="00AB1D03">
      <w:pPr>
        <w:ind w:right="-109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F04A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Pr="00F04A1F">
        <w:rPr>
          <w:rFonts w:ascii="TH SarabunIT๙" w:hAnsi="TH SarabunIT๙" w:cs="TH SarabunIT๙"/>
          <w:b/>
          <w:bCs/>
          <w:sz w:val="32"/>
          <w:szCs w:val="32"/>
          <w:cs/>
        </w:rPr>
        <w:t>แผนงานงบกลาง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708"/>
        <w:gridCol w:w="2694"/>
        <w:gridCol w:w="1134"/>
        <w:gridCol w:w="1134"/>
        <w:gridCol w:w="1134"/>
        <w:gridCol w:w="1134"/>
        <w:gridCol w:w="1275"/>
        <w:gridCol w:w="2268"/>
        <w:gridCol w:w="1275"/>
      </w:tblGrid>
      <w:tr w:rsidR="00AB1D03" w:rsidRPr="00F04A1F" w:rsidTr="00182EB0">
        <w:trPr>
          <w:trHeight w:val="1412"/>
          <w:tblHeader/>
        </w:trPr>
        <w:tc>
          <w:tcPr>
            <w:tcW w:w="1419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70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75" w:right="1" w:hanging="3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งบอนุมัติ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โอนเพิ่ม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โอนลด</w:t>
            </w:r>
          </w:p>
        </w:tc>
        <w:tc>
          <w:tcPr>
            <w:tcW w:w="1134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ที่ดำเนินการ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หน่วยงานที่ดำเนินการ</w:t>
            </w:r>
          </w:p>
        </w:tc>
        <w:tc>
          <w:tcPr>
            <w:tcW w:w="2268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ผลการดำเนินงาน/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ผลการประเมินโครงการ</w:t>
            </w:r>
          </w:p>
        </w:tc>
        <w:tc>
          <w:tcPr>
            <w:tcW w:w="1275" w:type="dxa"/>
            <w:vAlign w:val="center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1D03" w:rsidRPr="00F04A1F" w:rsidTr="00182EB0">
        <w:trPr>
          <w:trHeight w:val="706"/>
        </w:trPr>
        <w:tc>
          <w:tcPr>
            <w:tcW w:w="1419" w:type="dxa"/>
            <w:vMerge w:val="restart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2 </w:t>
            </w:r>
            <w:r w:rsidRPr="00F04A1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ยุทธศาสตร์การพัฒนาคนและสังคม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เบี้ยยังชีพผู้สูงอายุ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11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798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3,774,400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15,670,000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เบิกจ่ายดังนี้ เดือนตุลาคม 2562 ถึงกันยายน 2563 ผู้มีสิทธิ จำนวน 1,976 คน เป็นเงิน 15,670,000บาท </w:t>
            </w:r>
          </w:p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เบี้ยยังชีพคนพิการ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2,736,000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92,000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2,644,000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  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เบิกจ่ายดังนี้ เดือนตุลาคม 2562 ถึงกันยายน 2563 ผู้มีสิทธิ จำนวน 278 คน เป็นเงิน 2,644,000 บาท 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 w:hanging="108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เบี้ยยังชีพผู้ป่วยเอดส์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108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,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95,500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 xml:space="preserve">งานพัฒนา       ชุมชน     </w:t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สำนักปลัดเทศบาล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เบิกจ่ายดังนี้ เดือนตุลาคม 2562 ถึงกันยายน 2563 ผู้มีสิทธิ จำนวน 17 คน เป็นเงิน </w:t>
            </w: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 xml:space="preserve">95,500บาท </w:t>
            </w:r>
          </w:p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3"/>
                <w:szCs w:val="23"/>
                <w:cs/>
              </w:rPr>
            </w:pP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  <w:tr w:rsidR="00AB1D03" w:rsidRPr="00F04A1F" w:rsidTr="00182EB0">
        <w:trPr>
          <w:trHeight w:val="883"/>
        </w:trPr>
        <w:tc>
          <w:tcPr>
            <w:tcW w:w="1419" w:type="dxa"/>
            <w:vMerge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4</w:t>
            </w:r>
          </w:p>
        </w:tc>
        <w:tc>
          <w:tcPr>
            <w:tcW w:w="269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โครงการเพิ่มประสิทธิภาพการบริหารกองทุนหลักประกันสุขภาพ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9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b/>
                <w:bCs/>
                <w:sz w:val="25"/>
                <w:szCs w:val="25"/>
                <w:cs/>
              </w:rPr>
              <w:t>-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300,000</w:t>
            </w:r>
          </w:p>
        </w:tc>
        <w:tc>
          <w:tcPr>
            <w:tcW w:w="1134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 w:hint="cs"/>
                <w:sz w:val="25"/>
                <w:szCs w:val="25"/>
                <w:cs/>
              </w:rPr>
              <w:t>-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jc w:val="center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04A1F">
              <w:rPr>
                <w:rFonts w:ascii="TH SarabunIT๙" w:hAnsi="TH SarabunIT๙" w:cs="TH SarabunIT๙"/>
                <w:sz w:val="25"/>
                <w:szCs w:val="25"/>
                <w:cs/>
              </w:rPr>
              <w:t>กองสาธารณสุขและสิ่งแวดล้อม</w:t>
            </w:r>
          </w:p>
        </w:tc>
        <w:tc>
          <w:tcPr>
            <w:tcW w:w="2268" w:type="dxa"/>
          </w:tcPr>
          <w:p w:rsidR="00AB1D03" w:rsidRPr="00F04A1F" w:rsidRDefault="00AB1D03" w:rsidP="00182EB0">
            <w:pPr>
              <w:spacing w:after="0" w:line="240" w:lineRule="auto"/>
              <w:ind w:left="-108" w:right="-10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ไม่ได้ดำเนินการ เนื่องจาก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ในปีงบประมาณ 2563 เทศบาลตำบลชะมายไม่ได้รับการจัดสรรงบประมาณจาก สปสช. เนื่องจาก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มีเงินคงเหลือมากกว่า 2 เท่า </w:t>
            </w:r>
            <w:r w:rsidRPr="00F04A1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Pr="00F04A1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ของรายรับปี 63 จึงไม่ต้องดำเนินการสมทบ</w:t>
            </w:r>
          </w:p>
        </w:tc>
        <w:tc>
          <w:tcPr>
            <w:tcW w:w="1275" w:type="dxa"/>
          </w:tcPr>
          <w:p w:rsidR="00AB1D03" w:rsidRPr="00F04A1F" w:rsidRDefault="00AB1D03" w:rsidP="00182EB0">
            <w:pPr>
              <w:spacing w:after="0" w:line="240" w:lineRule="auto"/>
              <w:ind w:right="-109"/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</w:tr>
    </w:tbl>
    <w:p w:rsidR="00157E07" w:rsidRPr="00AB1D03" w:rsidRDefault="00157E07" w:rsidP="00AB1D03">
      <w:pPr>
        <w:rPr>
          <w:b/>
          <w:bCs/>
        </w:rPr>
      </w:pPr>
    </w:p>
    <w:sectPr w:rsidR="00157E07" w:rsidRPr="00AB1D03" w:rsidSect="00AB1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7821"/>
    <w:multiLevelType w:val="hybridMultilevel"/>
    <w:tmpl w:val="375670D2"/>
    <w:lvl w:ilvl="0" w:tplc="2F0EBB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231AA5"/>
    <w:multiLevelType w:val="hybridMultilevel"/>
    <w:tmpl w:val="9AD8F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FA9"/>
    <w:multiLevelType w:val="hybridMultilevel"/>
    <w:tmpl w:val="CB864BE6"/>
    <w:lvl w:ilvl="0" w:tplc="F6B088AC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EA7CCC"/>
    <w:multiLevelType w:val="hybridMultilevel"/>
    <w:tmpl w:val="439879EA"/>
    <w:lvl w:ilvl="0" w:tplc="76BA5F60">
      <w:start w:val="5"/>
      <w:numFmt w:val="bullet"/>
      <w:lvlText w:val="-"/>
      <w:lvlJc w:val="left"/>
      <w:pPr>
        <w:ind w:left="177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2AA701EE"/>
    <w:multiLevelType w:val="multilevel"/>
    <w:tmpl w:val="56D6DB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BCB352D"/>
    <w:multiLevelType w:val="hybridMultilevel"/>
    <w:tmpl w:val="57607E1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33B44AC1"/>
    <w:multiLevelType w:val="multilevel"/>
    <w:tmpl w:val="2E8C27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358A2899"/>
    <w:multiLevelType w:val="multilevel"/>
    <w:tmpl w:val="AEBAB39A"/>
    <w:lvl w:ilvl="0">
      <w:start w:val="1"/>
      <w:numFmt w:val="decimal"/>
      <w:lvlText w:val="%1."/>
      <w:lvlJc w:val="left"/>
      <w:pPr>
        <w:ind w:left="2070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3B991E77"/>
    <w:multiLevelType w:val="multilevel"/>
    <w:tmpl w:val="ECEEF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C055632"/>
    <w:multiLevelType w:val="multilevel"/>
    <w:tmpl w:val="EF40FF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3A208B"/>
    <w:multiLevelType w:val="hybridMultilevel"/>
    <w:tmpl w:val="B366CACC"/>
    <w:lvl w:ilvl="0" w:tplc="F7D0A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9304F"/>
    <w:multiLevelType w:val="multilevel"/>
    <w:tmpl w:val="D13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54BA2CD6"/>
    <w:multiLevelType w:val="multilevel"/>
    <w:tmpl w:val="8604BB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73D44F0A"/>
    <w:multiLevelType w:val="multilevel"/>
    <w:tmpl w:val="0792B1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79212D8B"/>
    <w:multiLevelType w:val="hybridMultilevel"/>
    <w:tmpl w:val="095C47AC"/>
    <w:lvl w:ilvl="0" w:tplc="0AAEF70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DE105B"/>
    <w:multiLevelType w:val="hybridMultilevel"/>
    <w:tmpl w:val="A20655EA"/>
    <w:lvl w:ilvl="0" w:tplc="956E03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4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B1D03"/>
    <w:rsid w:val="00157E07"/>
    <w:rsid w:val="00A96412"/>
    <w:rsid w:val="00AB1D03"/>
    <w:rsid w:val="00DD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03"/>
    <w:rPr>
      <w:rFonts w:ascii="Calibri" w:eastAsia="Times New Roman" w:hAnsi="Calibri" w:cs="Cordia New"/>
    </w:rPr>
  </w:style>
  <w:style w:type="paragraph" w:styleId="4">
    <w:name w:val="heading 4"/>
    <w:basedOn w:val="a"/>
    <w:link w:val="40"/>
    <w:uiPriority w:val="9"/>
    <w:qFormat/>
    <w:rsid w:val="00AB1D03"/>
    <w:pPr>
      <w:spacing w:before="100" w:beforeAutospacing="1" w:after="100" w:afterAutospacing="1" w:line="240" w:lineRule="auto"/>
      <w:outlineLvl w:val="3"/>
    </w:pPr>
    <w:rPr>
      <w:rFonts w:ascii="Angsana New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AB1D03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AB1D03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4">
    <w:name w:val="ไม่มีการเว้นระยะห่าง อักขระ"/>
    <w:link w:val="a3"/>
    <w:uiPriority w:val="1"/>
    <w:rsid w:val="00AB1D03"/>
    <w:rPr>
      <w:rFonts w:ascii="Calibri" w:eastAsia="Calibri" w:hAnsi="Calibri" w:cs="Cordia New"/>
    </w:rPr>
  </w:style>
  <w:style w:type="paragraph" w:styleId="a5">
    <w:name w:val="List Paragraph"/>
    <w:basedOn w:val="a"/>
    <w:uiPriority w:val="34"/>
    <w:qFormat/>
    <w:rsid w:val="00AB1D03"/>
    <w:pPr>
      <w:ind w:left="720"/>
      <w:contextualSpacing/>
    </w:pPr>
    <w:rPr>
      <w:rFonts w:eastAsia="Calibri"/>
    </w:rPr>
  </w:style>
  <w:style w:type="character" w:customStyle="1" w:styleId="a6">
    <w:name w:val="ข้อความบอลลูน อักขระ"/>
    <w:basedOn w:val="a0"/>
    <w:link w:val="a7"/>
    <w:uiPriority w:val="99"/>
    <w:semiHidden/>
    <w:rsid w:val="00AB1D03"/>
    <w:rPr>
      <w:rFonts w:ascii="Tahoma" w:eastAsia="Times New Roman" w:hAnsi="Tahoma" w:cs="Angsana New"/>
      <w:sz w:val="16"/>
      <w:szCs w:val="20"/>
    </w:rPr>
  </w:style>
  <w:style w:type="paragraph" w:styleId="a7">
    <w:name w:val="Balloon Text"/>
    <w:basedOn w:val="a"/>
    <w:link w:val="a6"/>
    <w:uiPriority w:val="99"/>
    <w:semiHidden/>
    <w:unhideWhenUsed/>
    <w:rsid w:val="00AB1D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">
    <w:name w:val="ข้อความบอลลูน อักขระ1"/>
    <w:basedOn w:val="a0"/>
    <w:link w:val="a7"/>
    <w:uiPriority w:val="99"/>
    <w:semiHidden/>
    <w:rsid w:val="00AB1D03"/>
    <w:rPr>
      <w:rFonts w:ascii="Tahoma" w:eastAsia="Times New Roman" w:hAnsi="Tahoma" w:cs="Angsana New"/>
      <w:sz w:val="16"/>
      <w:szCs w:val="20"/>
    </w:rPr>
  </w:style>
  <w:style w:type="character" w:customStyle="1" w:styleId="shorttext">
    <w:name w:val="short_text"/>
    <w:basedOn w:val="a0"/>
    <w:rsid w:val="00AB1D03"/>
  </w:style>
  <w:style w:type="character" w:customStyle="1" w:styleId="textexposedshow">
    <w:name w:val="text_exposed_show"/>
    <w:basedOn w:val="a0"/>
    <w:rsid w:val="00AB1D03"/>
  </w:style>
  <w:style w:type="paragraph" w:styleId="a8">
    <w:name w:val="header"/>
    <w:basedOn w:val="a"/>
    <w:link w:val="a9"/>
    <w:uiPriority w:val="99"/>
    <w:unhideWhenUsed/>
    <w:rsid w:val="00AB1D03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9">
    <w:name w:val="หัวกระดาษ อักขระ"/>
    <w:basedOn w:val="a0"/>
    <w:link w:val="a8"/>
    <w:uiPriority w:val="99"/>
    <w:rsid w:val="00AB1D03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AB1D03"/>
    <w:pPr>
      <w:tabs>
        <w:tab w:val="center" w:pos="4513"/>
        <w:tab w:val="right" w:pos="9026"/>
      </w:tabs>
      <w:spacing w:after="0" w:line="240" w:lineRule="auto"/>
    </w:pPr>
    <w:rPr>
      <w:rFonts w:eastAsia="Calibri"/>
    </w:rPr>
  </w:style>
  <w:style w:type="character" w:customStyle="1" w:styleId="ab">
    <w:name w:val="ท้ายกระดาษ อักขระ"/>
    <w:basedOn w:val="a0"/>
    <w:link w:val="aa"/>
    <w:uiPriority w:val="99"/>
    <w:rsid w:val="00AB1D03"/>
    <w:rPr>
      <w:rFonts w:ascii="Calibri" w:eastAsia="Calibri" w:hAnsi="Calibri" w:cs="Cordia New"/>
    </w:rPr>
  </w:style>
  <w:style w:type="character" w:styleId="ac">
    <w:name w:val="Emphasis"/>
    <w:uiPriority w:val="20"/>
    <w:qFormat/>
    <w:rsid w:val="00AB1D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3508</Words>
  <Characters>20001</Characters>
  <Application>Microsoft Office Word</Application>
  <DocSecurity>0</DocSecurity>
  <Lines>166</Lines>
  <Paragraphs>46</Paragraphs>
  <ScaleCrop>false</ScaleCrop>
  <Company>Microsoft Corporation</Company>
  <LinksUpToDate>false</LinksUpToDate>
  <CharactersWithSpaces>23463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2021-03-25T02:19:00Z</dcterms:created>
  <dcterms:modified xsi:type="dcterms:W3CDTF">2021-03-25T02:19:00Z</dcterms:modified>
</cp:coreProperties>
</file>